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3AF5" w14:textId="77777777" w:rsidR="00041F33" w:rsidRDefault="00041F33" w:rsidP="00041F33">
      <w:pPr>
        <w:pStyle w:val="Overskrift1"/>
      </w:pPr>
      <w:r>
        <w:t>Viden i spil med Idrættens Analyseinstitut - arbejdsspørgsmål</w:t>
      </w:r>
    </w:p>
    <w:p w14:paraId="147BB009" w14:textId="77777777" w:rsidR="00041F33" w:rsidRDefault="00041F33" w:rsidP="00041F33"/>
    <w:p w14:paraId="681CF361" w14:textId="3FAB45EF" w:rsidR="00041F33" w:rsidRDefault="00041F33" w:rsidP="00041F33">
      <w:pPr>
        <w:pStyle w:val="Overskrift2"/>
      </w:pPr>
      <w:r w:rsidRPr="00D36B32">
        <w:t>Danskernes motions- og sportsvaner</w:t>
      </w:r>
      <w:r>
        <w:t>: Unge (3:5)</w:t>
      </w:r>
    </w:p>
    <w:p w14:paraId="10BC0685" w14:textId="5BAB8E2F" w:rsidR="00BA10EF" w:rsidRDefault="00BA10EF" w:rsidP="00BA10EF">
      <w:r>
        <w:t>I mange år har vi snakket om, at der er et stort frafald i idrætten blandt unge, men tal fra den nyeste undersøgelse af danskernes motions- og sportsvaner tyder på, at der er vigtige nuancer. Cecilie Hedegaard Bak dykker sammen med Steffen Rask, der er senioranalytiker i Idrættens Analyseinstitut, ned i rapporten og zoomer ind på den unge målgruppe.</w:t>
      </w:r>
    </w:p>
    <w:p w14:paraId="3F89A76C" w14:textId="47594625" w:rsidR="00BA10EF" w:rsidRDefault="00BA10EF" w:rsidP="00BA10EF">
      <w:r>
        <w:t>Vi ser nærmere på, hvad der gør teenagernes idrætsvaner helt særlige, og hvad idrætsverdenen kan gøre for at holde på dem.</w:t>
      </w:r>
    </w:p>
    <w:p w14:paraId="2D5D39FC" w14:textId="1EE8B19A" w:rsidR="00041F33" w:rsidRDefault="00BA10EF" w:rsidP="00BA10EF">
      <w:r>
        <w:t>Dette er del 3 i serien om danskernes motions- og sportsvaner.</w:t>
      </w:r>
    </w:p>
    <w:p w14:paraId="6C865694" w14:textId="77777777" w:rsidR="00041F33" w:rsidRPr="000A72AF" w:rsidRDefault="00041F33" w:rsidP="00041F33">
      <w:pPr>
        <w:pStyle w:val="Overskrift2"/>
      </w:pPr>
      <w:r w:rsidRPr="000A72AF">
        <w:t>Arbejdsspørgsmål:</w:t>
      </w:r>
    </w:p>
    <w:p w14:paraId="4DA0FEEF" w14:textId="79A603A6" w:rsidR="00041F33" w:rsidRDefault="00041F33" w:rsidP="00041F33">
      <w:pPr>
        <w:pStyle w:val="Listeafsnit"/>
        <w:numPr>
          <w:ilvl w:val="0"/>
          <w:numId w:val="1"/>
        </w:numPr>
      </w:pPr>
      <w:r>
        <w:t>Hvorfor er de unge ifølge Steffen Rask en spændende målgruppe at se nærmere på?</w:t>
      </w:r>
    </w:p>
    <w:p w14:paraId="69E398DE" w14:textId="1D84E9B8" w:rsidR="00041F33" w:rsidRDefault="00041F33" w:rsidP="00041F33">
      <w:pPr>
        <w:pStyle w:val="Listeafsnit"/>
        <w:numPr>
          <w:ilvl w:val="0"/>
          <w:numId w:val="1"/>
        </w:numPr>
      </w:pPr>
      <w:r>
        <w:t xml:space="preserve">Hvordan </w:t>
      </w:r>
      <w:r w:rsidR="00891382">
        <w:t xml:space="preserve">og hvorfor </w:t>
      </w:r>
      <w:r>
        <w:t>a</w:t>
      </w:r>
      <w:r w:rsidR="006D1E12">
        <w:t>d</w:t>
      </w:r>
      <w:r>
        <w:t>skiller de unges idrætsvaner sig fra børn og voksnes?</w:t>
      </w:r>
      <w:r w:rsidR="00891382">
        <w:t xml:space="preserve"> (</w:t>
      </w:r>
      <w:r w:rsidR="00FA3A38">
        <w:t>S</w:t>
      </w:r>
      <w:r w:rsidR="00891382">
        <w:t>e også figur 1)</w:t>
      </w:r>
    </w:p>
    <w:p w14:paraId="52337DD0" w14:textId="198C82CC" w:rsidR="00891382" w:rsidRDefault="00891382" w:rsidP="00891382">
      <w:pPr>
        <w:pStyle w:val="Listeafsnit"/>
        <w:numPr>
          <w:ilvl w:val="0"/>
          <w:numId w:val="1"/>
        </w:numPr>
      </w:pPr>
      <w:r>
        <w:t>Hvilke aktiviteter er særligt populære blandt unge? (</w:t>
      </w:r>
      <w:r w:rsidR="00FA3A38">
        <w:t>S</w:t>
      </w:r>
      <w:r>
        <w:t xml:space="preserve">e også figur </w:t>
      </w:r>
      <w:r w:rsidR="00441787">
        <w:t>2</w:t>
      </w:r>
      <w:r>
        <w:t>)</w:t>
      </w:r>
    </w:p>
    <w:p w14:paraId="649C8F54" w14:textId="167D3AF0" w:rsidR="00891382" w:rsidRDefault="00891382" w:rsidP="00891382">
      <w:pPr>
        <w:pStyle w:val="Listeafsnit"/>
        <w:numPr>
          <w:ilvl w:val="0"/>
          <w:numId w:val="1"/>
        </w:numPr>
      </w:pPr>
      <w:r>
        <w:t xml:space="preserve">Hvorfor skifter de unge </w:t>
      </w:r>
      <w:r w:rsidR="008E5804">
        <w:t>f</w:t>
      </w:r>
      <w:r>
        <w:t>oreningsidrætte</w:t>
      </w:r>
      <w:r w:rsidR="008E5804">
        <w:t>n</w:t>
      </w:r>
      <w:r>
        <w:t xml:space="preserve"> ud med aktiviteter</w:t>
      </w:r>
      <w:r w:rsidR="008E5804">
        <w:t xml:space="preserve"> i andre regi</w:t>
      </w:r>
      <w:r>
        <w:t>?</w:t>
      </w:r>
    </w:p>
    <w:p w14:paraId="38552495" w14:textId="443193C1" w:rsidR="00041F33" w:rsidRDefault="00891382" w:rsidP="00041F33">
      <w:pPr>
        <w:pStyle w:val="Listeafsnit"/>
        <w:numPr>
          <w:ilvl w:val="0"/>
          <w:numId w:val="1"/>
        </w:numPr>
      </w:pPr>
      <w:r>
        <w:t>Hvordan har jeres egne idrætsvaner ændret sig med alderen?</w:t>
      </w:r>
    </w:p>
    <w:p w14:paraId="3CFE3BF0" w14:textId="740BEA61" w:rsidR="00441787" w:rsidRDefault="00441787" w:rsidP="00041F33">
      <w:pPr>
        <w:pStyle w:val="Listeafsnit"/>
        <w:numPr>
          <w:ilvl w:val="0"/>
          <w:numId w:val="1"/>
        </w:numPr>
      </w:pPr>
      <w:r>
        <w:t>Hvad er ifølge Steffen Rask årsagerne til, at nogle unge stopper med at dyrke idræt?</w:t>
      </w:r>
    </w:p>
    <w:p w14:paraId="0D9912BD" w14:textId="7ACF7BC1" w:rsidR="00441787" w:rsidRPr="002D4619" w:rsidRDefault="00441787" w:rsidP="00441787">
      <w:pPr>
        <w:pStyle w:val="Listeafsnit"/>
        <w:numPr>
          <w:ilvl w:val="0"/>
          <w:numId w:val="1"/>
        </w:numPr>
      </w:pPr>
      <w:r>
        <w:t>Hvilke løsninger peger Steffen Rask på? Find selv på flere.</w:t>
      </w:r>
    </w:p>
    <w:p w14:paraId="35692BA4" w14:textId="77777777" w:rsidR="00041F33" w:rsidRPr="00CB0E5B" w:rsidRDefault="00041F33" w:rsidP="00041F33">
      <w:pPr>
        <w:pStyle w:val="Overskrift2"/>
      </w:pPr>
      <w:r w:rsidRPr="002D4619">
        <w:t>Supplerende materiale:</w:t>
      </w:r>
    </w:p>
    <w:p w14:paraId="4761234D" w14:textId="77777777" w:rsidR="00441787" w:rsidRDefault="00441787" w:rsidP="00441787">
      <w:pPr>
        <w:rPr>
          <w:b/>
          <w:bCs/>
        </w:rPr>
      </w:pPr>
    </w:p>
    <w:p w14:paraId="6E4963F7" w14:textId="0CDB456A" w:rsidR="00441787" w:rsidRPr="0077711A" w:rsidRDefault="00441787" w:rsidP="00441787">
      <w:pPr>
        <w:rPr>
          <w:b/>
          <w:bCs/>
        </w:rPr>
      </w:pPr>
      <w:r w:rsidRPr="0077711A">
        <w:rPr>
          <w:b/>
          <w:bCs/>
        </w:rPr>
        <w:t>Figur 1: De unge</w:t>
      </w:r>
      <w:r>
        <w:rPr>
          <w:b/>
          <w:bCs/>
        </w:rPr>
        <w:t>s idrætsvaner adskiller sig fra børn og voksnes</w:t>
      </w:r>
    </w:p>
    <w:p w14:paraId="108CF4CB" w14:textId="26671B9D" w:rsidR="00441787" w:rsidRDefault="00441787" w:rsidP="00441787">
      <w:r w:rsidRPr="004E19FA">
        <w:rPr>
          <w:noProof/>
        </w:rPr>
        <w:drawing>
          <wp:inline distT="0" distB="0" distL="0" distR="0" wp14:anchorId="7A8DFA5C" wp14:editId="61A811B7">
            <wp:extent cx="5680075" cy="3089564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909C54F-23D4-4412-8C72-FE86D227CA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9B1BB8" w14:textId="4F0D8448" w:rsidR="00441787" w:rsidRDefault="00441787" w:rsidP="00441787">
      <w:r>
        <w:t xml:space="preserve">Kilde: </w:t>
      </w:r>
      <w:hyperlink r:id="rId9" w:history="1">
        <w:r w:rsidRPr="00441787">
          <w:rPr>
            <w:rStyle w:val="Hyperlink"/>
          </w:rPr>
          <w:t>Unge i idrætten: idrætsdeltagelsen falder, tidsforbruget stiger, og der eksperimenteres med mange idrætsaktiviteter</w:t>
        </w:r>
      </w:hyperlink>
      <w:r>
        <w:t>, idan.dk, 03.11.22</w:t>
      </w:r>
    </w:p>
    <w:p w14:paraId="3B9C17CA" w14:textId="77777777" w:rsidR="00441787" w:rsidRDefault="00441787" w:rsidP="00041F33">
      <w:pPr>
        <w:rPr>
          <w:b/>
          <w:bCs/>
        </w:rPr>
      </w:pPr>
    </w:p>
    <w:p w14:paraId="53C44F72" w14:textId="3A57210F" w:rsidR="00041F33" w:rsidRPr="00991C2D" w:rsidRDefault="00041F33" w:rsidP="00041F33">
      <w:pPr>
        <w:rPr>
          <w:b/>
          <w:bCs/>
        </w:rPr>
      </w:pPr>
      <w:r w:rsidRPr="00991C2D">
        <w:rPr>
          <w:b/>
          <w:bCs/>
        </w:rPr>
        <w:t xml:space="preserve">Figur </w:t>
      </w:r>
      <w:r w:rsidR="00441787">
        <w:rPr>
          <w:b/>
          <w:bCs/>
        </w:rPr>
        <w:t>2</w:t>
      </w:r>
      <w:r w:rsidRPr="00991C2D">
        <w:rPr>
          <w:b/>
          <w:bCs/>
        </w:rPr>
        <w:t xml:space="preserve">: </w:t>
      </w:r>
      <w:r w:rsidR="00891382">
        <w:rPr>
          <w:b/>
          <w:bCs/>
        </w:rPr>
        <w:t xml:space="preserve">De unge dyrker mange forskellige aktiviteter </w:t>
      </w:r>
    </w:p>
    <w:p w14:paraId="2D28B1B1" w14:textId="77777777" w:rsidR="00041F33" w:rsidRDefault="00041F33" w:rsidP="00041F33">
      <w:r w:rsidRPr="004E19FA">
        <w:rPr>
          <w:noProof/>
        </w:rPr>
        <w:drawing>
          <wp:inline distT="0" distB="0" distL="0" distR="0" wp14:anchorId="5AAE2462" wp14:editId="65B6B8A3">
            <wp:extent cx="6120130" cy="3667125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E9FC9F0C-80AA-4B37-9DD9-4AEDC9B634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3CEC9E" w14:textId="77777777" w:rsidR="00441787" w:rsidRDefault="00441787" w:rsidP="00441787">
      <w:r>
        <w:t xml:space="preserve">Kilde: </w:t>
      </w:r>
      <w:hyperlink r:id="rId11" w:history="1">
        <w:r w:rsidRPr="00441787">
          <w:rPr>
            <w:rStyle w:val="Hyperlink"/>
          </w:rPr>
          <w:t>Unge i idrætten: idrætsdeltagelsen falder, tidsforbruget stiger, og der eksperimenteres med mange idrætsaktiviteter</w:t>
        </w:r>
      </w:hyperlink>
      <w:r>
        <w:t>, idan.dk, 03.11.22</w:t>
      </w:r>
    </w:p>
    <w:p w14:paraId="59CB0F86" w14:textId="77777777" w:rsidR="00C04D69" w:rsidRDefault="00C04D69"/>
    <w:sectPr w:rsidR="00C04D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6FD6"/>
    <w:multiLevelType w:val="hybridMultilevel"/>
    <w:tmpl w:val="65FCE7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NDM1NjY3NjKxNDFQ0lEKTi0uzszPAykwrAUAZD1pZywAAAA="/>
  </w:docVars>
  <w:rsids>
    <w:rsidRoot w:val="00041F33"/>
    <w:rsid w:val="00041F33"/>
    <w:rsid w:val="002923CD"/>
    <w:rsid w:val="00441787"/>
    <w:rsid w:val="006D1E12"/>
    <w:rsid w:val="007A4910"/>
    <w:rsid w:val="00891382"/>
    <w:rsid w:val="008E5804"/>
    <w:rsid w:val="00BA10EF"/>
    <w:rsid w:val="00C04D69"/>
    <w:rsid w:val="00F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F8D9"/>
  <w15:chartTrackingRefBased/>
  <w15:docId w15:val="{89EA1743-3FD1-4B11-B374-8EAE06B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3"/>
  </w:style>
  <w:style w:type="paragraph" w:styleId="Overskrift1">
    <w:name w:val="heading 1"/>
    <w:basedOn w:val="Normal"/>
    <w:next w:val="Normal"/>
    <w:link w:val="Overskrift1Tegn"/>
    <w:uiPriority w:val="9"/>
    <w:qFormat/>
    <w:rsid w:val="00041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1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41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41F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417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an.dk/nyheder/unge-i-idraetten-idraetsdeltagelsen-falder-tidsforbruget-stiger-og-der-eksperimenteres-med-mange-idraetsaktiviteter/" TargetMode="External"/><Relationship Id="rId5" Type="http://schemas.openxmlformats.org/officeDocument/2006/relationships/styles" Target="styles.xml"/><Relationship Id="rId10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hyperlink" Target="https://www.idan.dk/nyheder/unge-i-idraetten-idraetsdeltagelsen-falder-tidsforbruget-stiger-og-der-eksperimenteres-med-mange-idraetsaktiviteter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Motions-%20og%20sportsvaner/3.%20Data/Steffens%20rod/Endelige%20figurer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idandk.sharepoint.com/sites/IdanDK/Idan%20Dokumenter/Projekter/Igangv&#230;rende%20projekter/2020%20Motions-%20og%20sportsvaner/.Data/Steffens%20rod/Data%20til%20henvendelser/Opl&#230;g%20styregrupp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Tidsserier!$A$3</c:f>
              <c:strCache>
                <c:ptCount val="1"/>
                <c:pt idx="0">
                  <c:v>Dyrker sport/motion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cat>
            <c:strRef>
              <c:f>Tidsserier!$C$2:$M$2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 år</c:v>
                </c:pt>
              </c:strCache>
              <c:extLst/>
            </c:strRef>
          </c:cat>
          <c:val>
            <c:numRef>
              <c:f>Tidsserier!$C$3:$M$3</c:f>
              <c:numCache>
                <c:formatCode>0</c:formatCode>
                <c:ptCount val="11"/>
                <c:pt idx="0">
                  <c:v>83.304940000000002</c:v>
                </c:pt>
                <c:pt idx="1">
                  <c:v>83.047460000000001</c:v>
                </c:pt>
                <c:pt idx="2">
                  <c:v>75.131469999999993</c:v>
                </c:pt>
                <c:pt idx="3">
                  <c:v>60.246184505172472</c:v>
                </c:pt>
                <c:pt idx="4">
                  <c:v>57.231883104684258</c:v>
                </c:pt>
                <c:pt idx="5">
                  <c:v>50.93624911954835</c:v>
                </c:pt>
                <c:pt idx="6">
                  <c:v>58.330945656488822</c:v>
                </c:pt>
                <c:pt idx="7">
                  <c:v>55.428932136597652</c:v>
                </c:pt>
                <c:pt idx="8">
                  <c:v>59</c:v>
                </c:pt>
                <c:pt idx="9">
                  <c:v>62.66929185268193</c:v>
                </c:pt>
                <c:pt idx="10">
                  <c:v>47.046361452985494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244D-424B-AD24-F1741EE18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422160"/>
        <c:axId val="31142248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Tidsserier!$A$4</c15:sqref>
                        </c15:formulaRef>
                      </c:ext>
                    </c:extLst>
                    <c:strCache>
                      <c:ptCount val="1"/>
                      <c:pt idx="0">
                        <c:v>Minimum 1 aktivitet</c:v>
                      </c:pt>
                    </c:strCache>
                  </c:strRef>
                </c:tx>
                <c:spPr>
                  <a:ln w="28575" cap="rnd">
                    <a:solidFill>
                      <a:srgbClr val="77A9D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Tidsserier!$C$2:$M$2</c15:sqref>
                        </c15:formulaRef>
                      </c:ext>
                    </c:extLst>
                    <c:strCache>
                      <c:ptCount val="11"/>
                      <c:pt idx="0">
                        <c:v>7-9 år</c:v>
                      </c:pt>
                      <c:pt idx="1">
                        <c:v>10-12 år</c:v>
                      </c:pt>
                      <c:pt idx="2">
                        <c:v>13-15 år</c:v>
                      </c:pt>
                      <c:pt idx="3">
                        <c:v>16-19 år</c:v>
                      </c:pt>
                      <c:pt idx="4">
                        <c:v>20-29 år</c:v>
                      </c:pt>
                      <c:pt idx="5">
                        <c:v>30-39 år</c:v>
                      </c:pt>
                      <c:pt idx="6">
                        <c:v>40-49 år</c:v>
                      </c:pt>
                      <c:pt idx="7">
                        <c:v>50-59 år</c:v>
                      </c:pt>
                      <c:pt idx="8">
                        <c:v>60-69 år</c:v>
                      </c:pt>
                      <c:pt idx="9">
                        <c:v>70-79 år</c:v>
                      </c:pt>
                      <c:pt idx="10">
                        <c:v>80+ år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Tidsserier!$C$4:$M$4</c15:sqref>
                        </c15:formulaRef>
                      </c:ext>
                    </c:extLst>
                    <c:numCache>
                      <c:formatCode>0</c:formatCode>
                      <c:ptCount val="11"/>
                      <c:pt idx="0">
                        <c:v>97.657425729624563</c:v>
                      </c:pt>
                      <c:pt idx="1">
                        <c:v>97.817912180472163</c:v>
                      </c:pt>
                      <c:pt idx="2">
                        <c:v>96.257583662032616</c:v>
                      </c:pt>
                      <c:pt idx="3">
                        <c:v>99.231007885336652</c:v>
                      </c:pt>
                      <c:pt idx="4">
                        <c:v>97.203776943429304</c:v>
                      </c:pt>
                      <c:pt idx="5">
                        <c:v>95.982142527301988</c:v>
                      </c:pt>
                      <c:pt idx="6">
                        <c:v>93.73717755784206</c:v>
                      </c:pt>
                      <c:pt idx="7">
                        <c:v>93.066079811147802</c:v>
                      </c:pt>
                      <c:pt idx="8">
                        <c:v>92.980401874303894</c:v>
                      </c:pt>
                      <c:pt idx="9">
                        <c:v>92.570224211762593</c:v>
                      </c:pt>
                      <c:pt idx="10">
                        <c:v>84.603510814928185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244D-424B-AD24-F1741EE18524}"/>
                  </c:ext>
                </c:extLst>
              </c15:ser>
            </c15:filteredLineSeries>
          </c:ext>
        </c:extLst>
      </c:lineChart>
      <c:lineChart>
        <c:grouping val="standard"/>
        <c:varyColors val="0"/>
        <c:ser>
          <c:idx val="2"/>
          <c:order val="2"/>
          <c:tx>
            <c:strRef>
              <c:f>Tidsserier!$A$5</c:f>
              <c:strCache>
                <c:ptCount val="1"/>
                <c:pt idx="0">
                  <c:v>Antal aktiviteter</c:v>
                </c:pt>
              </c:strCache>
            </c:strRef>
          </c:tx>
          <c:spPr>
            <a:ln w="28575" cap="rnd">
              <a:solidFill>
                <a:srgbClr val="F7941E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Tidsserier!$C$2:$M$2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 år</c:v>
                </c:pt>
              </c:strCache>
              <c:extLst/>
            </c:strRef>
          </c:cat>
          <c:val>
            <c:numRef>
              <c:f>Tidsserier!$C$5:$M$5</c:f>
              <c:numCache>
                <c:formatCode>General</c:formatCode>
                <c:ptCount val="11"/>
                <c:pt idx="0">
                  <c:v>4.0092999999999996</c:v>
                </c:pt>
                <c:pt idx="1">
                  <c:v>3.9140999999999999</c:v>
                </c:pt>
                <c:pt idx="2">
                  <c:v>3.7574000000000001</c:v>
                </c:pt>
                <c:pt idx="3">
                  <c:v>7.7464000000000004</c:v>
                </c:pt>
                <c:pt idx="4">
                  <c:v>5.6040000000000001</c:v>
                </c:pt>
                <c:pt idx="5">
                  <c:v>4.2641</c:v>
                </c:pt>
                <c:pt idx="6">
                  <c:v>3.7414000000000001</c:v>
                </c:pt>
                <c:pt idx="7">
                  <c:v>3.3096999999999999</c:v>
                </c:pt>
                <c:pt idx="8">
                  <c:v>2.7338</c:v>
                </c:pt>
                <c:pt idx="9">
                  <c:v>2.5787</c:v>
                </c:pt>
                <c:pt idx="10">
                  <c:v>1.8307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244D-424B-AD24-F1741EE18524}"/>
            </c:ext>
          </c:extLst>
        </c:ser>
        <c:ser>
          <c:idx val="3"/>
          <c:order val="3"/>
          <c:tx>
            <c:strRef>
              <c:f>Tidsserier!$A$6</c:f>
              <c:strCache>
                <c:ptCount val="1"/>
                <c:pt idx="0">
                  <c:v>Tid</c:v>
                </c:pt>
              </c:strCache>
            </c:strRef>
          </c:tx>
          <c:spPr>
            <a:ln w="28575" cap="rnd">
              <a:solidFill>
                <a:srgbClr val="5DB24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Tidsserier!$C$2:$M$2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 år</c:v>
                </c:pt>
              </c:strCache>
              <c:extLst/>
            </c:strRef>
          </c:cat>
          <c:val>
            <c:numRef>
              <c:f>Tidsserier!$C$6:$M$6</c:f>
              <c:numCache>
                <c:formatCode>General</c:formatCode>
                <c:ptCount val="11"/>
                <c:pt idx="0">
                  <c:v>4.11205103143838</c:v>
                </c:pt>
                <c:pt idx="1">
                  <c:v>4.9671996830084604</c:v>
                </c:pt>
                <c:pt idx="2">
                  <c:v>5.7399914877857503</c:v>
                </c:pt>
                <c:pt idx="3">
                  <c:v>6.1648822749914665</c:v>
                </c:pt>
                <c:pt idx="4">
                  <c:v>5.1496412947593049</c:v>
                </c:pt>
                <c:pt idx="5">
                  <c:v>3.9257509521271716</c:v>
                </c:pt>
                <c:pt idx="6">
                  <c:v>4.5435361458168675</c:v>
                </c:pt>
                <c:pt idx="7">
                  <c:v>4.6934916798459376</c:v>
                </c:pt>
                <c:pt idx="8">
                  <c:v>5.4526498798007506</c:v>
                </c:pt>
                <c:pt idx="9">
                  <c:v>5.485524378733424</c:v>
                </c:pt>
                <c:pt idx="10">
                  <c:v>4.1833333333333336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244D-424B-AD24-F1741EE18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563520"/>
        <c:axId val="1775626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20"/>
      </c:valAx>
      <c:valAx>
        <c:axId val="177562688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7563520"/>
        <c:crosses val="max"/>
        <c:crossBetween val="between"/>
        <c:majorUnit val="2"/>
      </c:valAx>
      <c:catAx>
        <c:axId val="177563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7562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069001802249295"/>
          <c:y val="4.6846846846846847E-2"/>
          <c:w val="0.59861996395501404"/>
          <c:h val="6.08112364332836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'Tidsserier aktiviteter'!$B$4</c:f>
              <c:strCache>
                <c:ptCount val="1"/>
                <c:pt idx="0">
                  <c:v>Løb, gang, cykling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aktiviteter'!$C$4:$M$4</c:f>
              <c:numCache>
                <c:formatCode>0</c:formatCode>
                <c:ptCount val="11"/>
                <c:pt idx="0">
                  <c:v>40.912262166866839</c:v>
                </c:pt>
                <c:pt idx="1">
                  <c:v>44.082197400314968</c:v>
                </c:pt>
                <c:pt idx="2">
                  <c:v>51.640493690807467</c:v>
                </c:pt>
                <c:pt idx="3">
                  <c:v>86.298215615695739</c:v>
                </c:pt>
                <c:pt idx="4">
                  <c:v>88.20684795170277</c:v>
                </c:pt>
                <c:pt idx="5">
                  <c:v>88.086678996647265</c:v>
                </c:pt>
                <c:pt idx="6">
                  <c:v>84.489341842347088</c:v>
                </c:pt>
                <c:pt idx="7">
                  <c:v>84.339565837188076</c:v>
                </c:pt>
                <c:pt idx="8">
                  <c:v>82.974891753453136</c:v>
                </c:pt>
                <c:pt idx="9">
                  <c:v>78.343894949800415</c:v>
                </c:pt>
                <c:pt idx="10">
                  <c:v>63.422251687448885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CB-4664-AB82-174580784BCD}"/>
            </c:ext>
          </c:extLst>
        </c:ser>
        <c:ser>
          <c:idx val="1"/>
          <c:order val="1"/>
          <c:tx>
            <c:strRef>
              <c:f>'Tidsserier aktiviteter'!$B$5</c:f>
              <c:strCache>
                <c:ptCount val="1"/>
                <c:pt idx="0">
                  <c:v>Fitness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aktiviteter'!$C$5:$M$5</c:f>
              <c:numCache>
                <c:formatCode>0</c:formatCode>
                <c:ptCount val="11"/>
                <c:pt idx="0">
                  <c:v>4.0566998071045735</c:v>
                </c:pt>
                <c:pt idx="1">
                  <c:v>11.793829096318227</c:v>
                </c:pt>
                <c:pt idx="2">
                  <c:v>45.817707875473765</c:v>
                </c:pt>
                <c:pt idx="3">
                  <c:v>77.81100473850951</c:v>
                </c:pt>
                <c:pt idx="4">
                  <c:v>71.284233292112177</c:v>
                </c:pt>
                <c:pt idx="5">
                  <c:v>54.011876284411009</c:v>
                </c:pt>
                <c:pt idx="6">
                  <c:v>50.610412183191315</c:v>
                </c:pt>
                <c:pt idx="7">
                  <c:v>45.453955834502068</c:v>
                </c:pt>
                <c:pt idx="8">
                  <c:v>35.952189764421405</c:v>
                </c:pt>
                <c:pt idx="9">
                  <c:v>32.83580320371226</c:v>
                </c:pt>
                <c:pt idx="10">
                  <c:v>24.41795941635732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CB-4664-AB82-174580784BCD}"/>
            </c:ext>
          </c:extLst>
        </c:ser>
        <c:ser>
          <c:idx val="2"/>
          <c:order val="2"/>
          <c:tx>
            <c:strRef>
              <c:f>'Tidsserier aktiviteter'!$B$6</c:f>
              <c:strCache>
                <c:ptCount val="1"/>
                <c:pt idx="0">
                  <c:v>Æstetiske idrætter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aktiviteter'!$C$6:$M$6</c:f>
              <c:numCache>
                <c:formatCode>0</c:formatCode>
                <c:ptCount val="11"/>
                <c:pt idx="0">
                  <c:v>52.408524117634691</c:v>
                </c:pt>
                <c:pt idx="1">
                  <c:v>45.943290024520579</c:v>
                </c:pt>
                <c:pt idx="2">
                  <c:v>38.457868691799796</c:v>
                </c:pt>
                <c:pt idx="3">
                  <c:v>52.830710955763379</c:v>
                </c:pt>
                <c:pt idx="4">
                  <c:v>42.334698513205105</c:v>
                </c:pt>
                <c:pt idx="5">
                  <c:v>31.768806684327906</c:v>
                </c:pt>
                <c:pt idx="6">
                  <c:v>29.372550092406275</c:v>
                </c:pt>
                <c:pt idx="7">
                  <c:v>25.793317205047895</c:v>
                </c:pt>
                <c:pt idx="8">
                  <c:v>25.395102251276352</c:v>
                </c:pt>
                <c:pt idx="9">
                  <c:v>33.914515895657118</c:v>
                </c:pt>
                <c:pt idx="10">
                  <c:v>28.871005090716366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CB-4664-AB82-174580784BCD}"/>
            </c:ext>
          </c:extLst>
        </c:ser>
        <c:ser>
          <c:idx val="3"/>
          <c:order val="3"/>
          <c:tx>
            <c:strRef>
              <c:f>'Tidsserier aktiviteter'!$B$7</c:f>
              <c:strCache>
                <c:ptCount val="1"/>
                <c:pt idx="0">
                  <c:v>Vandaktiviteter</c:v>
                </c:pt>
              </c:strCache>
            </c:strRef>
          </c:tx>
          <c:spPr>
            <a:ln w="28575" cap="rnd">
              <a:solidFill>
                <a:srgbClr val="5DB243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aktiviteter'!$C$7:$M$7</c:f>
              <c:numCache>
                <c:formatCode>0</c:formatCode>
                <c:ptCount val="11"/>
                <c:pt idx="0">
                  <c:v>53.438192710773727</c:v>
                </c:pt>
                <c:pt idx="1">
                  <c:v>41.494997879177745</c:v>
                </c:pt>
                <c:pt idx="2">
                  <c:v>24.005834653239173</c:v>
                </c:pt>
                <c:pt idx="3">
                  <c:v>41.8571500545183</c:v>
                </c:pt>
                <c:pt idx="4">
                  <c:v>43.791033726181432</c:v>
                </c:pt>
                <c:pt idx="5">
                  <c:v>36.460632890043961</c:v>
                </c:pt>
                <c:pt idx="6">
                  <c:v>33.914906236986845</c:v>
                </c:pt>
                <c:pt idx="7">
                  <c:v>31.567464543303252</c:v>
                </c:pt>
                <c:pt idx="8">
                  <c:v>28.330995289167699</c:v>
                </c:pt>
                <c:pt idx="9">
                  <c:v>25.862078030999726</c:v>
                </c:pt>
                <c:pt idx="10">
                  <c:v>16.833324082162441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2CB-4664-AB82-174580784BCD}"/>
            </c:ext>
          </c:extLst>
        </c:ser>
        <c:ser>
          <c:idx val="4"/>
          <c:order val="4"/>
          <c:tx>
            <c:strRef>
              <c:f>'Tidsserier aktiviteter'!$B$8</c:f>
              <c:strCache>
                <c:ptCount val="1"/>
                <c:pt idx="0">
                  <c:v>Individuelle boldspil</c:v>
                </c:pt>
              </c:strCache>
            </c:strRef>
          </c:tx>
          <c:spPr>
            <a:ln w="28575" cap="rnd">
              <a:solidFill>
                <a:srgbClr val="D7DF23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aktiviteter'!$C$8:$M$8</c:f>
              <c:numCache>
                <c:formatCode>0</c:formatCode>
                <c:ptCount val="11"/>
                <c:pt idx="0">
                  <c:v>13.037792197747036</c:v>
                </c:pt>
                <c:pt idx="1">
                  <c:v>19.875483450327714</c:v>
                </c:pt>
                <c:pt idx="2">
                  <c:v>19.644267337243651</c:v>
                </c:pt>
                <c:pt idx="3">
                  <c:v>40.150104668984156</c:v>
                </c:pt>
                <c:pt idx="4">
                  <c:v>36.697698313329155</c:v>
                </c:pt>
                <c:pt idx="5">
                  <c:v>25.137648726328649</c:v>
                </c:pt>
                <c:pt idx="6">
                  <c:v>22.988039157130657</c:v>
                </c:pt>
                <c:pt idx="7">
                  <c:v>21.36165680782338</c:v>
                </c:pt>
                <c:pt idx="8">
                  <c:v>20.421255429017705</c:v>
                </c:pt>
                <c:pt idx="9">
                  <c:v>24.196035846863658</c:v>
                </c:pt>
                <c:pt idx="10">
                  <c:v>15.029874624631159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2CB-4664-AB82-174580784BCD}"/>
            </c:ext>
          </c:extLst>
        </c:ser>
        <c:ser>
          <c:idx val="5"/>
          <c:order val="5"/>
          <c:tx>
            <c:strRef>
              <c:f>'Tidsserier aktiviteter'!$B$9</c:f>
              <c:strCache>
                <c:ptCount val="1"/>
                <c:pt idx="0">
                  <c:v>Streetaktiviteter</c:v>
                </c:pt>
              </c:strCache>
            </c:strRef>
          </c:tx>
          <c:spPr>
            <a:ln w="28575" cap="rnd">
              <a:solidFill>
                <a:srgbClr val="BABAA0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aktiviteter'!$C$9:$M$9</c:f>
              <c:numCache>
                <c:formatCode>0</c:formatCode>
                <c:ptCount val="11"/>
                <c:pt idx="0">
                  <c:v>46.343439679533198</c:v>
                </c:pt>
                <c:pt idx="1">
                  <c:v>36.375615865792774</c:v>
                </c:pt>
                <c:pt idx="2">
                  <c:v>14.756300926850715</c:v>
                </c:pt>
                <c:pt idx="3">
                  <c:v>17.400433069364361</c:v>
                </c:pt>
                <c:pt idx="4">
                  <c:v>10.893877312331716</c:v>
                </c:pt>
                <c:pt idx="5">
                  <c:v>8.1380554693909861</c:v>
                </c:pt>
                <c:pt idx="6">
                  <c:v>3.8193472321460114</c:v>
                </c:pt>
                <c:pt idx="7">
                  <c:v>1.5265471815680269</c:v>
                </c:pt>
                <c:pt idx="8">
                  <c:v>0.69406558050853673</c:v>
                </c:pt>
                <c:pt idx="9">
                  <c:v>0.121697349224494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2CB-4664-AB82-174580784BCD}"/>
            </c:ext>
          </c:extLst>
        </c:ser>
        <c:ser>
          <c:idx val="6"/>
          <c:order val="6"/>
          <c:tx>
            <c:strRef>
              <c:f>'Tidsserier aktiviteter'!$B$10</c:f>
              <c:strCache>
                <c:ptCount val="1"/>
                <c:pt idx="0">
                  <c:v>Holdboldspil</c:v>
                </c:pt>
              </c:strCache>
            </c:strRef>
          </c:tx>
          <c:spPr>
            <a:ln w="28575" cap="rnd">
              <a:solidFill>
                <a:srgbClr val="AD2D00"/>
              </a:solidFill>
              <a:round/>
            </a:ln>
            <a:effectLst/>
          </c:spPr>
          <c:marker>
            <c:symbol val="none"/>
          </c:marker>
          <c:cat>
            <c:strRef>
              <c:f>'Tidsserier aktiviteter'!$C$3:$M$3</c:f>
              <c:strCache>
                <c:ptCount val="11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  <c:pt idx="3">
                  <c:v>16-19 år</c:v>
                </c:pt>
                <c:pt idx="4">
                  <c:v>20-29 år</c:v>
                </c:pt>
                <c:pt idx="5">
                  <c:v>30-39 år</c:v>
                </c:pt>
                <c:pt idx="6">
                  <c:v>40-49 år</c:v>
                </c:pt>
                <c:pt idx="7">
                  <c:v>50-59 år</c:v>
                </c:pt>
                <c:pt idx="8">
                  <c:v>60-69 år</c:v>
                </c:pt>
                <c:pt idx="9">
                  <c:v>70-79 år</c:v>
                </c:pt>
                <c:pt idx="10">
                  <c:v>80+</c:v>
                </c:pt>
              </c:strCache>
            </c:strRef>
          </c:cat>
          <c:val>
            <c:numRef>
              <c:f>'Tidsserier aktiviteter'!$C$10:$M$10</c:f>
              <c:numCache>
                <c:formatCode>0</c:formatCode>
                <c:ptCount val="11"/>
                <c:pt idx="0">
                  <c:v>45.735242206466424</c:v>
                </c:pt>
                <c:pt idx="1">
                  <c:v>47.631441420523451</c:v>
                </c:pt>
                <c:pt idx="2">
                  <c:v>42.187272581624072</c:v>
                </c:pt>
                <c:pt idx="3">
                  <c:v>49.212668180621513</c:v>
                </c:pt>
                <c:pt idx="4">
                  <c:v>29.637381993423272</c:v>
                </c:pt>
                <c:pt idx="5">
                  <c:v>22.067550430186646</c:v>
                </c:pt>
                <c:pt idx="6">
                  <c:v>10.732471031892498</c:v>
                </c:pt>
                <c:pt idx="7">
                  <c:v>6.0268801563486818</c:v>
                </c:pt>
                <c:pt idx="8">
                  <c:v>3.1065929174997953</c:v>
                </c:pt>
                <c:pt idx="9">
                  <c:v>1.9137887177583239</c:v>
                </c:pt>
                <c:pt idx="10">
                  <c:v>0.74089660247849054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2CB-4664-AB82-174580784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422160"/>
        <c:axId val="3114224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DEC666D2D724EAC9A04FBF4A53AB9" ma:contentTypeVersion="16" ma:contentTypeDescription="Create a new document." ma:contentTypeScope="" ma:versionID="74b729c9b10255cc1c01331101e10a79">
  <xsd:schema xmlns:xsd="http://www.w3.org/2001/XMLSchema" xmlns:xs="http://www.w3.org/2001/XMLSchema" xmlns:p="http://schemas.microsoft.com/office/2006/metadata/properties" xmlns:ns2="5164448e-571c-4c94-bec9-a2f1133d01f1" xmlns:ns3="9f2cde9e-c787-4bc0-b74b-62194818c636" targetNamespace="http://schemas.microsoft.com/office/2006/metadata/properties" ma:root="true" ma:fieldsID="0234e25348abe52dff70b6aed37650a0" ns2:_="" ns3:_="">
    <xsd:import namespace="5164448e-571c-4c94-bec9-a2f1133d01f1"/>
    <xsd:import namespace="9f2cde9e-c787-4bc0-b74b-62194818c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a65c79-3cd8-458d-93d0-246180cdb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de9e-c787-4bc0-b74b-62194818c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c6e9e-47ec-4b4e-aa19-668d903bdac2}" ma:internalName="TaxCatchAll" ma:showField="CatchAllData" ma:web="9f2cde9e-c787-4bc0-b74b-62194818c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de9e-c787-4bc0-b74b-62194818c636" xsi:nil="true"/>
    <lcf76f155ced4ddcb4097134ff3c332f xmlns="5164448e-571c-4c94-bec9-a2f1133d01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E36B8-A160-46AE-8328-A81CA35D3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9f2cde9e-c787-4bc0-b74b-62194818c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DBD69-FC46-43C2-BDC1-6AB48B945DA5}">
  <ds:schemaRefs>
    <ds:schemaRef ds:uri="http://schemas.microsoft.com/office/2006/metadata/properties"/>
    <ds:schemaRef ds:uri="http://schemas.microsoft.com/office/infopath/2007/PartnerControls"/>
    <ds:schemaRef ds:uri="9f2cde9e-c787-4bc0-b74b-62194818c636"/>
    <ds:schemaRef ds:uri="5164448e-571c-4c94-bec9-a2f1133d01f1"/>
  </ds:schemaRefs>
</ds:datastoreItem>
</file>

<file path=customXml/itemProps3.xml><?xml version="1.0" encoding="utf-8"?>
<ds:datastoreItem xmlns:ds="http://schemas.openxmlformats.org/officeDocument/2006/customXml" ds:itemID="{1FFF2C22-6DEF-40AC-93FD-24CFB43FE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7</cp:revision>
  <dcterms:created xsi:type="dcterms:W3CDTF">2022-12-29T10:53:00Z</dcterms:created>
  <dcterms:modified xsi:type="dcterms:W3CDTF">2023-01-05T10:57:00Z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  <property fmtid="{D5CDD505-2E9C-101B-9397-08002B2CF9AE}" pid="3" name="MediaServiceImageTags">
    <vt:lpwstr/>
  </property>
</Properties>
</file>